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1720"/>
        <w:gridCol w:w="3020"/>
        <w:gridCol w:w="3020"/>
        <w:gridCol w:w="2980"/>
        <w:gridCol w:w="20"/>
        <w:gridCol w:w="20"/>
      </w:tblGrid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Question Three</w:t>
            </w:r>
          </w:p>
        </w:tc>
        <w:tc>
          <w:tcPr>
            <w:tcW w:w="3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3" w:lineRule="exact"/>
              <w:ind w:left="8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Achievement</w:t>
            </w:r>
          </w:p>
        </w:tc>
        <w:tc>
          <w:tcPr>
            <w:tcW w:w="3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3" w:lineRule="exact"/>
              <w:ind w:left="1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Merit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3" w:lineRule="exact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Excellence</w:t>
            </w: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Describe</w:t>
            </w: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Explain</w:t>
            </w:r>
          </w:p>
        </w:tc>
        <w:tc>
          <w:tcPr>
            <w:tcW w:w="29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Appreciate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98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3. Analyse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Identifies and gives a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 xml:space="preserve">As for Achievement AND </w:t>
            </w:r>
            <w:r>
              <w:rPr>
                <w:rFonts w:ascii="Arial" w:hAnsi="Arial" w:cs="Arial"/>
                <w:b/>
                <w:bCs/>
                <w:w w:val="96"/>
                <w:sz w:val="19"/>
                <w:szCs w:val="19"/>
              </w:rPr>
              <w:t>analyses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3"/>
                <w:sz w:val="19"/>
                <w:szCs w:val="19"/>
              </w:rPr>
              <w:t>As for Merit and analyses in detail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how the writer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straightforward analysis </w:t>
            </w:r>
            <w:r>
              <w:rPr>
                <w:rFonts w:ascii="Arial" w:hAnsi="Arial" w:cs="Arial"/>
                <w:sz w:val="19"/>
                <w:szCs w:val="19"/>
              </w:rPr>
              <w:t>of ONE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 xml:space="preserve">the </w:t>
            </w:r>
            <w:r>
              <w:rPr>
                <w:rFonts w:ascii="Arial" w:hAnsi="Arial" w:cs="Arial"/>
                <w:b/>
                <w:bCs/>
                <w:w w:val="96"/>
                <w:sz w:val="19"/>
                <w:szCs w:val="19"/>
              </w:rPr>
              <w:t>effect</w:t>
            </w:r>
            <w:r>
              <w:rPr>
                <w:rFonts w:ascii="Arial" w:hAnsi="Arial" w:cs="Arial"/>
                <w:w w:val="96"/>
                <w:sz w:val="19"/>
                <w:szCs w:val="19"/>
              </w:rPr>
              <w:t xml:space="preserve"> on the target audience of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/ or convincingly discusses </w:t>
            </w:r>
            <w:r>
              <w:rPr>
                <w:rFonts w:ascii="Arial" w:hAnsi="Arial" w:cs="Arial"/>
                <w:sz w:val="19"/>
                <w:szCs w:val="19"/>
              </w:rPr>
              <w:t>at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uses particular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technique used by the writer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at least ONE technique used by the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least ONE technique used by the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techniques </w:t>
            </w:r>
            <w:r>
              <w:rPr>
                <w:rFonts w:ascii="Arial" w:hAnsi="Arial" w:cs="Arial"/>
                <w:sz w:val="19"/>
                <w:szCs w:val="19"/>
              </w:rPr>
              <w:t>in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to reveal the appearance and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writer to reveal the appearance and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writer to reveal the appearance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stanzas one and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personality of 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pukekos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personality of 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pukekos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.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and personality of 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pukekos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. The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two (lines 1-9)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9"/>
                <w:szCs w:val="19"/>
              </w:rPr>
              <w:t xml:space="preserve">discussion may include a </w:t>
            </w:r>
            <w:r>
              <w:rPr>
                <w:rFonts w:ascii="Arial" w:hAnsi="Arial" w:cs="Arial"/>
                <w:b/>
                <w:bCs/>
                <w:w w:val="91"/>
                <w:sz w:val="19"/>
                <w:szCs w:val="19"/>
              </w:rPr>
              <w:t>perceptive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to reveal the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notion of audience and technique(s)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appearance and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will be discussed in an integrated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personality of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manner. A typical ‘E’ answer will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9"/>
                <w:szCs w:val="19"/>
              </w:rPr>
              <w:t>pukekos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refer to 3 or more techniques.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02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9"/>
                <w:szCs w:val="19"/>
              </w:rPr>
              <w:t>Answers below are a suggested, not an exclusive list. ‘E’ answers have been abbreviated.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Adjectives /modifiers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effect of using different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use of the pre-modifier ‘blue’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‘drunken’ / ‘blue’ / ‘orange’ /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adjectives to show the colours gives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and the post-modifiers ‘orange’ and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red-beaked’/ ‘startled’/ ‘comic’ /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a clear picture of the colourful birds.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‘red’ within a few words conveys the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‘feathered’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multi-colours of the birds’ feathers.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Alliteration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Alliteration links sound and sense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 poem is primarily written to be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‘blue birds ballet’/ ‘galloping loons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and helps flow.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spoken, not just read, so ‘aural’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8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techniques make the words more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easy to say/hear.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Enjambment /punctuation/ syntax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effect of enjambment is to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unpredictable and confused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‘as they chase or run’ 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etc</w:t>
            </w:r>
            <w:proofErr w:type="spellEnd"/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encourage the reader to ‘run-on’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 xml:space="preserve">nature of the </w:t>
            </w:r>
            <w:proofErr w:type="spellStart"/>
            <w:r>
              <w:rPr>
                <w:rFonts w:ascii="Arial" w:hAnsi="Arial" w:cs="Arial"/>
                <w:w w:val="97"/>
                <w:sz w:val="19"/>
                <w:szCs w:val="19"/>
              </w:rPr>
              <w:t>pukekos</w:t>
            </w:r>
            <w:proofErr w:type="spellEnd"/>
            <w:r>
              <w:rPr>
                <w:rFonts w:ascii="Arial" w:hAnsi="Arial" w:cs="Arial"/>
                <w:w w:val="97"/>
                <w:sz w:val="19"/>
                <w:szCs w:val="19"/>
              </w:rPr>
              <w:t xml:space="preserve"> is suggested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each line which helps link lines and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by the broken ‘ungrammatical’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stanzas.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syntax and the nil use of any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punctuation.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8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Metaphor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8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The effect of the ‘ballet’ and ‘tights’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8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 xml:space="preserve">As the </w:t>
            </w:r>
            <w:proofErr w:type="spellStart"/>
            <w:r>
              <w:rPr>
                <w:rFonts w:ascii="Arial" w:hAnsi="Arial" w:cs="Arial"/>
                <w:w w:val="99"/>
                <w:sz w:val="19"/>
                <w:szCs w:val="19"/>
              </w:rPr>
              <w:t>pukekos</w:t>
            </w:r>
            <w:proofErr w:type="spellEnd"/>
            <w:r>
              <w:rPr>
                <w:rFonts w:ascii="Arial" w:hAnsi="Arial" w:cs="Arial"/>
                <w:w w:val="99"/>
                <w:sz w:val="19"/>
                <w:szCs w:val="19"/>
              </w:rPr>
              <w:t xml:space="preserve"> ‘dance’ across the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‘ballet’ / ‘tights’ [extended metaphor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motif is to convey the long-legged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road, their delicate skinny legs and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or motif] / ‘loons’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appearance of the birds.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colourful feathered upper body look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like ballet dancers.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Personification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Describing the birds in human terms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Personifying 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pukekos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as being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‘drunken’ / ‘in tights’ / ‘loons’ /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helps the reader understand what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‘drunk, hysterical loons’ evokes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‘hysteria’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they looked like.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the picture of the birds running in a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9"/>
                <w:szCs w:val="19"/>
              </w:rPr>
              <w:t>crooked crazy way, which is the way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they often seem to.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Verbs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9"/>
                <w:szCs w:val="19"/>
              </w:rPr>
              <w:t>The effect of using a variety of action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immediacy of the birds’ walk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‘galloping’ / ‘cross’ / ‘chase’/ ‘run’/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verbs shows how the 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pukekos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are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comes across by using  the present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‘attempt’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taking their time to cross the road.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participle ‘galloping’ and their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‘manic’ movement is suggested by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variety of active verbs.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Simile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effect of this simile is to show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 xml:space="preserve">The simile shows that </w:t>
            </w:r>
            <w:proofErr w:type="spellStart"/>
            <w:r>
              <w:rPr>
                <w:rFonts w:ascii="Arial" w:hAnsi="Arial" w:cs="Arial"/>
                <w:w w:val="98"/>
                <w:sz w:val="19"/>
                <w:szCs w:val="19"/>
              </w:rPr>
              <w:t>pukekos</w:t>
            </w:r>
            <w:proofErr w:type="spellEnd"/>
            <w:r>
              <w:rPr>
                <w:rFonts w:ascii="Arial" w:hAnsi="Arial" w:cs="Arial"/>
                <w:w w:val="98"/>
                <w:sz w:val="19"/>
                <w:szCs w:val="19"/>
              </w:rPr>
              <w:t xml:space="preserve"> are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[inevitable}..’like me’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that the birds don’t understand their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not very clever, because they don’t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danger.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know whether to ‘chase’, or ‘run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from’ the on-coming car.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Small case font (every word)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9"/>
                <w:szCs w:val="19"/>
              </w:rPr>
              <w:t>Using only small case letters creates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By avoiding the usual pattern of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‘drunken’ / ‘in’ 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etc</w:t>
            </w:r>
            <w:proofErr w:type="spellEnd"/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 unified if complex picture of the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starting each line or stanza with a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scene as we can’t tell where one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capital letter, and not using main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sentence starts or ends.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verbs (</w:t>
            </w:r>
            <w:proofErr w:type="spellStart"/>
            <w:r>
              <w:rPr>
                <w:rFonts w:ascii="Arial" w:hAnsi="Arial" w:cs="Arial"/>
                <w:w w:val="99"/>
                <w:sz w:val="19"/>
                <w:szCs w:val="19"/>
              </w:rPr>
              <w:t>eg</w:t>
            </w:r>
            <w:proofErr w:type="spellEnd"/>
            <w:r>
              <w:rPr>
                <w:rFonts w:ascii="Arial" w:hAnsi="Arial" w:cs="Arial"/>
                <w:w w:val="99"/>
                <w:sz w:val="19"/>
                <w:szCs w:val="19"/>
              </w:rPr>
              <w:t xml:space="preserve"> ‘in their startled eyes [is]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9"/>
                <w:szCs w:val="19"/>
              </w:rPr>
              <w:t>the mirage’) readers are encouraged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to make up their own words and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visualize the colourful, frenetic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scene.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Contrast / antonym / antithesis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The effect of using contrasting ideas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 xml:space="preserve">The sight of the </w:t>
            </w:r>
            <w:proofErr w:type="spellStart"/>
            <w:r>
              <w:rPr>
                <w:rFonts w:ascii="Arial" w:hAnsi="Arial" w:cs="Arial"/>
                <w:w w:val="99"/>
                <w:sz w:val="19"/>
                <w:szCs w:val="19"/>
              </w:rPr>
              <w:t>pukekos</w:t>
            </w:r>
            <w:proofErr w:type="spellEnd"/>
            <w:r>
              <w:rPr>
                <w:rFonts w:ascii="Arial" w:hAnsi="Arial" w:cs="Arial"/>
                <w:w w:val="99"/>
                <w:sz w:val="19"/>
                <w:szCs w:val="19"/>
              </w:rPr>
              <w:t xml:space="preserve"> going ‘all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chase..run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from’ / ‘galloping…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shows us the birds are very unsure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over the place’ is created by using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attempt / indecision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and indecisive about road crossing.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opposing concepts, which supports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their ‘comic gait’.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Pun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effect of using the word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pun on ‘drunken’ and ‘one for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‘drunken’ (‘One for the 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Pukeko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’)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‘drunken’ is to pun on the poem’s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road’ ironically suggests the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title which suggests the common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birds may end up just as one more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drinking line ‘one for the road’.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road-kill.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283A1F" w:rsidRDefault="00283A1F" w:rsidP="00283A1F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83A1F">
          <w:pgSz w:w="11900" w:h="16838"/>
          <w:pgMar w:top="368" w:right="560" w:bottom="22" w:left="560" w:header="720" w:footer="720" w:gutter="0"/>
          <w:cols w:space="720" w:equalWidth="0">
            <w:col w:w="10780"/>
          </w:cols>
          <w:noEndnote/>
        </w:sectPr>
      </w:pPr>
      <w:r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3282950</wp:posOffset>
            </wp:positionH>
            <wp:positionV relativeFrom="paragraph">
              <wp:posOffset>41275</wp:posOffset>
            </wp:positionV>
            <wp:extent cx="283210" cy="283210"/>
            <wp:effectExtent l="0" t="0" r="2540" b="254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28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3A1F" w:rsidRDefault="00283A1F" w:rsidP="00283A1F">
      <w:pPr>
        <w:pStyle w:val="DefaultParagraphFont"/>
        <w:widowControl w:val="0"/>
        <w:autoSpaceDE w:val="0"/>
        <w:autoSpaceDN w:val="0"/>
        <w:adjustRightInd w:val="0"/>
        <w:spacing w:after="0" w:line="116" w:lineRule="exact"/>
        <w:rPr>
          <w:rFonts w:ascii="Times New Roman" w:hAnsi="Times New Roman" w:cs="Times New Roman"/>
          <w:sz w:val="24"/>
          <w:szCs w:val="24"/>
        </w:rPr>
      </w:pPr>
    </w:p>
    <w:p w:rsidR="00283A1F" w:rsidRDefault="00283A1F" w:rsidP="00283A1F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8"/>
          <w:szCs w:val="28"/>
        </w:rPr>
        <w:t>4</w:t>
      </w:r>
    </w:p>
    <w:p w:rsidR="00283A1F" w:rsidRDefault="00283A1F" w:rsidP="00283A1F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83A1F">
          <w:type w:val="continuous"/>
          <w:pgSz w:w="11900" w:h="16838"/>
          <w:pgMar w:top="368" w:right="5860" w:bottom="22" w:left="5880" w:header="720" w:footer="720" w:gutter="0"/>
          <w:cols w:space="720" w:equalWidth="0">
            <w:col w:w="160"/>
          </w:cols>
          <w:noEndnote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40"/>
        <w:gridCol w:w="30"/>
        <w:gridCol w:w="3000"/>
        <w:gridCol w:w="3020"/>
        <w:gridCol w:w="3020"/>
        <w:gridCol w:w="30"/>
      </w:tblGrid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/>
        </w:trPr>
        <w:tc>
          <w:tcPr>
            <w:tcW w:w="17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ge5"/>
            <w:bookmarkEnd w:id="0"/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lastRenderedPageBreak/>
              <w:t>Question Four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2" w:lineRule="exact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Achievement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2" w:lineRule="exact"/>
              <w:ind w:left="1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Merit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2" w:lineRule="exact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Excellence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22" w:lineRule="exact"/>
              <w:ind w:left="9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Describe</w:t>
            </w: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22" w:lineRule="exact"/>
              <w:ind w:left="1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Explain</w:t>
            </w: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22" w:lineRule="exact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Appreciate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/>
        </w:trPr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4. Analyse how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Identifies and explains ONE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As for Achievement AND analyses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As for Merit and analyses in detail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the writer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links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technique used by the writer to link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effect on the target audience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/ or convincingly discusses at least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descriptions of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descriptions of the 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pukekos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to her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of at least ONE technique used by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ONE technique used by the writer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5"/>
                <w:sz w:val="19"/>
                <w:szCs w:val="19"/>
              </w:rPr>
              <w:t xml:space="preserve">the </w:t>
            </w:r>
            <w:proofErr w:type="spellStart"/>
            <w:r>
              <w:rPr>
                <w:rFonts w:ascii="Arial" w:hAnsi="Arial" w:cs="Arial"/>
                <w:b/>
                <w:bCs/>
                <w:w w:val="95"/>
                <w:sz w:val="19"/>
                <w:szCs w:val="19"/>
              </w:rPr>
              <w:t>pukekos</w:t>
            </w:r>
            <w:proofErr w:type="spellEnd"/>
            <w:r>
              <w:rPr>
                <w:rFonts w:ascii="Arial" w:hAnsi="Arial" w:cs="Arial"/>
                <w:b/>
                <w:bCs/>
                <w:w w:val="9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w w:val="95"/>
                <w:sz w:val="19"/>
                <w:szCs w:val="19"/>
              </w:rPr>
              <w:t>to her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own attitudes.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the writer to link descriptions of the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to link descriptions of the 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pukekos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own attitudes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19"/>
                <w:szCs w:val="19"/>
              </w:rPr>
              <w:t>pukekos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to her own attitudes.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to her own attitudes. The discussion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Support your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may include a perceptive notion of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8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audience and technique(s) will be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answer with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discussed in an integrated manner.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specific details from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A typical ‘E’ answer will refer to 3 or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the text and explain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more techniques.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8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how these details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work to develop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ideas.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88" w:lineRule="exact"/>
              <w:ind w:left="1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9"/>
                <w:szCs w:val="19"/>
              </w:rPr>
              <w:t>Answers below are a suggested, not an exclusive list. ‘E’ answers have been abbreviated.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Similes (and repetition)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effect of the simile is to show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Like the 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pukekos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, the writer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‘like me’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that the birds and the writer have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admits she could be seen (in a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qualities in common.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self-deprecating way) as ‘hysteria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in a feathered carcass’ and as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somebody who is also tentative and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‘walks on egg-shells’.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Interrogatives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effect of the questions is to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use of interrogatives as to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‘shall I?’ / ‘shan’t I?’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show that the writer is as unsure as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whether or not the writer should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8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the 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pukekos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are.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8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do such a trivial thing as ‘phone’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9"/>
                <w:szCs w:val="19"/>
              </w:rPr>
              <w:t>somebody highlights how even more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unsure she is than the birds who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9"/>
                <w:szCs w:val="19"/>
              </w:rPr>
              <w:t>have a life-or-death question as they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may or may not get across the road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alive.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Personal pronouns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Using personal pronouns has the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Having described the birds with the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‘they’ / ‘I’/ ‘me’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effect of making us wonder about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3rd person plural, the writer then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the similarities/ differences between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9"/>
                <w:szCs w:val="19"/>
              </w:rPr>
              <w:t>repeats the 1st person ‘I’ three times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writer and the birds.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in one line to deliberately make the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reader link the bird’s indecision and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tentative approach to her own.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Inference / implication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The effect is to suggest that unlike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poet hints that she is a very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‘they don’t give a fig (colloquialism)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the birds, the poet does care about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diffident, colourless person when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about propriety or consequence’ /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‘propriety’ and ‘consequence’.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compared to the bright and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risque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boisterous birds.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Verb tenses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effect of using the past tense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By using the dramatic present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‘was’ / ‘I’ll leave it’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‘was brave’ and then the future ‘I’ll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tense to describe the birds’ actions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leave it’ suggests the writer is too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(‘galloping’ / ‘lift’ / ‘walk’/ ‘mate’)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timid to ‘phone her today’, and will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the poet shows that unlike them she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do it ‘tomorrow.’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procrastinates, (‘I’ll leave it’), even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though the birds’ action may result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in them getting hit by the car.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Onomatopoeia / assonance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effect of the technique is to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onomatopoeia of the last line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‘thud against the bumper’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suggest the sound of the 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pukekos</w:t>
            </w:r>
            <w:proofErr w:type="spellEnd"/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links back to the poem’s title in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being hit by the car as they try to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that the poor 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pukeko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has become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cross the road.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‘one for the road’. It is ironic that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the diffident driver/poet has caused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death of the more courageous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bird(s).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Alliteration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9"/>
                <w:szCs w:val="19"/>
              </w:rPr>
              <w:t>The effect is to link sound with sense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9"/>
                <w:szCs w:val="19"/>
              </w:rPr>
              <w:t>The alliterative linking of tail ‘feathers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‘tail feathers…flags…fig’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and assist the sound- flow.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as upright flags’ suggests that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birds (unlike the writer?) are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ostentatious, and this is reinforced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by the fact that they don’t give a ‘fig’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about propriety or doing the correct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thing (unlike the writer).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Pun / metaphor / extended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effect of the pun ‘scrambled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references to eggs and life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metaphor / motif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eggs’ is to link it to the birds, and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partners gives us the idea that the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‘egg shells’/ ‘scrambled eggs’ /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to suggest that is what is about to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w w:val="94"/>
                <w:sz w:val="19"/>
                <w:szCs w:val="19"/>
              </w:rPr>
              <w:t>pukekos</w:t>
            </w:r>
            <w:proofErr w:type="spellEnd"/>
            <w:r>
              <w:rPr>
                <w:rFonts w:ascii="Arial" w:hAnsi="Arial" w:cs="Arial"/>
                <w:w w:val="94"/>
                <w:sz w:val="19"/>
                <w:szCs w:val="19"/>
              </w:rPr>
              <w:t xml:space="preserve"> are much more determined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‘mate for life’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happen when they get squashed on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to live life to the full and so we think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road.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that perhaps the expressions such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9"/>
                <w:szCs w:val="19"/>
              </w:rPr>
              <w:t>as ‘life’s confusion’, and ‘the delicate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balance of life’s confusion’ apply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more to the writer’s own attitudes.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Continued on page 6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Continued on page 6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Continued on page 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283A1F" w:rsidRDefault="00283A1F" w:rsidP="00283A1F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83A1F">
          <w:pgSz w:w="11900" w:h="16838"/>
          <w:pgMar w:top="379" w:right="560" w:bottom="22" w:left="560" w:header="720" w:footer="720" w:gutter="0"/>
          <w:cols w:space="720" w:equalWidth="0">
            <w:col w:w="10780"/>
          </w:cols>
          <w:noEndnote/>
        </w:sectPr>
      </w:pPr>
      <w:r>
        <w:rPr>
          <w:noProof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3282950</wp:posOffset>
            </wp:positionH>
            <wp:positionV relativeFrom="paragraph">
              <wp:posOffset>41275</wp:posOffset>
            </wp:positionV>
            <wp:extent cx="283210" cy="283210"/>
            <wp:effectExtent l="0" t="0" r="2540" b="254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28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column">
                  <wp:posOffset>1090295</wp:posOffset>
                </wp:positionH>
                <wp:positionV relativeFrom="paragraph">
                  <wp:posOffset>-9966960</wp:posOffset>
                </wp:positionV>
                <wp:extent cx="0" cy="311150"/>
                <wp:effectExtent l="0" t="0" r="0" b="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85pt,-784.8pt" to="85.85pt,-76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" o:allowincell="f" strokecolor="white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column">
                  <wp:posOffset>3010535</wp:posOffset>
                </wp:positionH>
                <wp:positionV relativeFrom="paragraph">
                  <wp:posOffset>-9971405</wp:posOffset>
                </wp:positionV>
                <wp:extent cx="0" cy="322580"/>
                <wp:effectExtent l="0" t="0" r="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258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7.05pt,-785.15pt" to="237.05pt,-75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" o:allowincell="f" strokecolor="white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column">
                  <wp:posOffset>4930140</wp:posOffset>
                </wp:positionH>
                <wp:positionV relativeFrom="paragraph">
                  <wp:posOffset>-9963150</wp:posOffset>
                </wp:positionV>
                <wp:extent cx="0" cy="314325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8.2pt,-784.5pt" to="388.2pt,-75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" o:allowincell="f" strokecolor="white" strokeweight="1pt"/>
            </w:pict>
          </mc:Fallback>
        </mc:AlternateContent>
      </w:r>
    </w:p>
    <w:p w:rsidR="00283A1F" w:rsidRDefault="00283A1F" w:rsidP="00283A1F">
      <w:pPr>
        <w:pStyle w:val="DefaultParagraphFont"/>
        <w:widowControl w:val="0"/>
        <w:autoSpaceDE w:val="0"/>
        <w:autoSpaceDN w:val="0"/>
        <w:adjustRightInd w:val="0"/>
        <w:spacing w:after="0" w:line="116" w:lineRule="exact"/>
        <w:rPr>
          <w:rFonts w:ascii="Times New Roman" w:hAnsi="Times New Roman" w:cs="Times New Roman"/>
          <w:sz w:val="24"/>
          <w:szCs w:val="24"/>
        </w:rPr>
      </w:pPr>
    </w:p>
    <w:p w:rsidR="00283A1F" w:rsidRDefault="00283A1F" w:rsidP="00283A1F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8"/>
          <w:szCs w:val="28"/>
        </w:rPr>
        <w:t>5</w:t>
      </w:r>
    </w:p>
    <w:p w:rsidR="00283A1F" w:rsidRDefault="00283A1F" w:rsidP="00283A1F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83A1F">
          <w:type w:val="continuous"/>
          <w:pgSz w:w="11900" w:h="16838"/>
          <w:pgMar w:top="379" w:right="5860" w:bottom="22" w:left="5880" w:header="720" w:footer="720" w:gutter="0"/>
          <w:cols w:space="720" w:equalWidth="0">
            <w:col w:w="160"/>
          </w:cols>
          <w:noEndnote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40"/>
        <w:gridCol w:w="3020"/>
        <w:gridCol w:w="3020"/>
        <w:gridCol w:w="3020"/>
        <w:gridCol w:w="30"/>
      </w:tblGrid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/>
        </w:trPr>
        <w:tc>
          <w:tcPr>
            <w:tcW w:w="17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ge6"/>
            <w:bookmarkEnd w:id="1"/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lastRenderedPageBreak/>
              <w:t>Question Four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2" w:lineRule="exact"/>
              <w:ind w:righ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w w:val="90"/>
              </w:rPr>
              <w:t>Achievement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2" w:lineRule="exact"/>
              <w:ind w:righ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w w:val="95"/>
              </w:rPr>
              <w:t>Merit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2" w:lineRule="exact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Excellence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w w:val="92"/>
              </w:rPr>
              <w:t>Describe</w:t>
            </w: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w w:val="89"/>
              </w:rPr>
              <w:t>Explain</w:t>
            </w: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Appreciate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/>
        </w:trPr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Question 4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Layout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The visual effect of using 5 separate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9"/>
                <w:szCs w:val="19"/>
              </w:rPr>
              <w:t>The longer pauses which the writer’s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continued…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4 x longer stanzas followed by 5 x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lines with double-spacing to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use of spacing invites, in the last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single lines.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conclude the poem suggests the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five lines hints at the ‘slow-motion’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poet’s slow, cautious approach until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effect that many people involved in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final line about the bird’s fatal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accidents report before the ‘bang’.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crossing attempt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It suggests the writer’s attitude is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such that she doesn’t try to avoid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birds. The step-by-step lines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imply an inevitability about the bird’s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83A1F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death-just part of ‘life’s confusion.’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1F" w:rsidRDefault="00283A1F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6F5B0B" w:rsidRDefault="00283A1F">
      <w:bookmarkStart w:id="2" w:name="_GoBack"/>
      <w:bookmarkEnd w:id="2"/>
    </w:p>
    <w:sectPr w:rsidR="006F5B0B" w:rsidSect="00283A1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A1F"/>
    <w:rsid w:val="00283A1F"/>
    <w:rsid w:val="005303CD"/>
    <w:rsid w:val="008D0CF2"/>
    <w:rsid w:val="0099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ws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472ACA38-B2F5-4182-80E5-D40C35E8172A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1</TotalTime>
  <Pages>3</Pages>
  <Words>1457</Words>
  <Characters>8308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Otaki College</Company>
  <LinksUpToDate>false</LinksUpToDate>
  <CharactersWithSpaces>9746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Wilson</dc:creator>
  <cp:lastModifiedBy>Jessica Wilson</cp:lastModifiedBy>
  <cp:revision>1</cp:revision>
  <dcterms:created xsi:type="dcterms:W3CDTF">2012-10-17T05:34:00Z</dcterms:created>
  <dcterms:modified xsi:type="dcterms:W3CDTF">2012-10-17T05:35:00Z</dcterms:modified>
</cp:coreProperties>
</file>